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b w:val="1"/>
          <w:color w:val="444444"/>
          <w:highlight w:val="white"/>
          <w:u w:val="single"/>
        </w:rPr>
      </w:pPr>
      <w:r w:rsidDel="00000000" w:rsidR="00000000" w:rsidRPr="00000000">
        <w:rPr>
          <w:rtl w:val="0"/>
        </w:rPr>
      </w:r>
    </w:p>
    <w:p w:rsidR="00000000" w:rsidDel="00000000" w:rsidP="00000000" w:rsidRDefault="00000000" w:rsidRPr="00000000" w14:paraId="00000002">
      <w:pPr>
        <w:pageBreakBefore w:val="0"/>
        <w:spacing w:line="276.0005454545455" w:lineRule="auto"/>
        <w:jc w:val="both"/>
        <w:rPr/>
      </w:pPr>
      <w:r w:rsidDel="00000000" w:rsidR="00000000" w:rsidRPr="00000000">
        <w:rPr>
          <w:rtl w:val="0"/>
        </w:rPr>
      </w:r>
    </w:p>
    <w:p w:rsidR="00000000" w:rsidDel="00000000" w:rsidP="00000000" w:rsidRDefault="00000000" w:rsidRPr="00000000" w14:paraId="00000003">
      <w:pPr>
        <w:pageBreakBefore w:val="0"/>
        <w:jc w:val="center"/>
        <w:rPr>
          <w:b w:val="1"/>
          <w:sz w:val="28"/>
          <w:szCs w:val="28"/>
        </w:rPr>
      </w:pPr>
      <w:r w:rsidDel="00000000" w:rsidR="00000000" w:rsidRPr="00000000">
        <w:rPr>
          <w:b w:val="1"/>
          <w:sz w:val="28"/>
          <w:szCs w:val="28"/>
          <w:rtl w:val="0"/>
        </w:rPr>
        <w:t xml:space="preserve">Casa Dragones y San Miguel de Allende, inseparables durante el mes patrio </w:t>
      </w:r>
    </w:p>
    <w:p w:rsidR="00000000" w:rsidDel="00000000" w:rsidP="00000000" w:rsidRDefault="00000000" w:rsidRPr="00000000" w14:paraId="00000004">
      <w:pPr>
        <w:pageBreakBefore w:val="0"/>
        <w:jc w:val="center"/>
        <w:rPr>
          <w:b w:val="1"/>
          <w:sz w:val="28"/>
          <w:szCs w:val="28"/>
        </w:rPr>
      </w:pPr>
      <w:r w:rsidDel="00000000" w:rsidR="00000000" w:rsidRPr="00000000">
        <w:rPr>
          <w:rtl w:val="0"/>
        </w:rPr>
      </w:r>
    </w:p>
    <w:p w:rsidR="00000000" w:rsidDel="00000000" w:rsidP="00000000" w:rsidRDefault="00000000" w:rsidRPr="00000000" w14:paraId="00000005">
      <w:pPr>
        <w:pageBreakBefore w:val="0"/>
        <w:numPr>
          <w:ilvl w:val="0"/>
          <w:numId w:val="1"/>
        </w:numPr>
        <w:ind w:left="720" w:hanging="360"/>
        <w:jc w:val="center"/>
        <w:rPr/>
      </w:pPr>
      <w:r w:rsidDel="00000000" w:rsidR="00000000" w:rsidRPr="00000000">
        <w:rPr>
          <w:rtl w:val="0"/>
        </w:rPr>
        <w:t xml:space="preserve">La casa tequilera ofrece diversas actividades especiales en esta emblemática población del Bajío durante septiembre para celebrar uno de los momentos clave en la historia de México.</w:t>
      </w:r>
    </w:p>
    <w:p w:rsidR="00000000" w:rsidDel="00000000" w:rsidP="00000000" w:rsidRDefault="00000000" w:rsidRPr="00000000" w14:paraId="00000006">
      <w:pPr>
        <w:pageBreakBefore w:val="0"/>
        <w:jc w:val="center"/>
        <w:rPr>
          <w:b w:val="1"/>
          <w:sz w:val="28"/>
          <w:szCs w:val="28"/>
        </w:rPr>
      </w:pPr>
      <w:r w:rsidDel="00000000" w:rsidR="00000000" w:rsidRPr="00000000">
        <w:rPr>
          <w:rtl w:val="0"/>
        </w:rPr>
      </w:r>
    </w:p>
    <w:p w:rsidR="00000000" w:rsidDel="00000000" w:rsidP="00000000" w:rsidRDefault="00000000" w:rsidRPr="00000000" w14:paraId="00000007">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Ciudad de México, a 14 de septiembre de 2022.- </w:t>
      </w:r>
      <w:r w:rsidDel="00000000" w:rsidR="00000000" w:rsidRPr="00000000">
        <w:rPr>
          <w:rFonts w:ascii="Helvetica Neue" w:cs="Helvetica Neue" w:eastAsia="Helvetica Neue" w:hAnsi="Helvetica Neue"/>
          <w:rtl w:val="0"/>
        </w:rPr>
        <w:t xml:space="preserve">El mes patrio devuelve y enaltece muchos de los aspectos que hacen a los mexicanos lo que son: sus afinidades por la celebración, el respeto por su pasado, tradiciones y el carácter artesanal presente en gran parte de productos y creaciones que tienen el sello distintivo de este país, como el tequila. Durante septiembre, esta bebida se vuelve aún más un referente de orgullo nacional, siendo Tequila Casa Dragones una de las expresiones o etiquetas que mejor porta este carácter patriótico desde su origen. </w:t>
      </w:r>
    </w:p>
    <w:p w:rsidR="00000000" w:rsidDel="00000000" w:rsidP="00000000" w:rsidRDefault="00000000" w:rsidRPr="00000000" w14:paraId="00000008">
      <w:pPr>
        <w:pageBreakBefore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Los números siempre traen consigo una fuerte carga simbólica, sobre todo si se asocian con fechas y efemérides. En el caso de México, el número 16 transporta inmediatamente al Día de la Independencia, aquella fecha en la que, a través de gritos, fiestas y tradiciones, se celebra un momento clave en la historia del país. </w:t>
      </w:r>
    </w:p>
    <w:p w:rsidR="00000000" w:rsidDel="00000000" w:rsidP="00000000" w:rsidRDefault="00000000" w:rsidRPr="00000000" w14:paraId="0000000A">
      <w:pPr>
        <w:pageBreakBefore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Por ello, Tequila Casa Dragones le rinde honor a este día colocando en cada una de sus botellas el número 16 en su característico emblema. Este número también se encuentra en el exterior de la Casa Dragones, localizada en la calle de Recreo en San Miguel de Allende, su casa espiritual, y que en otro momento alojó a las caballerizas de la caballería de élite de la Reina Isabel II: los legendarios Dragones, quienes liderados por el general Ignacio Allende fueron parte crucial del movimiento de independencia.</w:t>
      </w:r>
    </w:p>
    <w:p w:rsidR="00000000" w:rsidDel="00000000" w:rsidP="00000000" w:rsidRDefault="00000000" w:rsidRPr="00000000" w14:paraId="0000000C">
      <w:pPr>
        <w:pageBreakBefore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 ese sentido, durante este mes, Tequila Casa Dragones ofrece a los visitantes de este histórico poblado diversas actividades vinculadas estrechamente con los sucesos que le dan significado a este mes patrio y el presente cosmopolita que caracteriza a San Miguel actualmente. </w:t>
      </w:r>
    </w:p>
    <w:p w:rsidR="00000000" w:rsidDel="00000000" w:rsidP="00000000" w:rsidRDefault="00000000" w:rsidRPr="00000000" w14:paraId="0000000E">
      <w:pPr>
        <w:pageBreakBefore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 Tasting Room de Casa Dragones, en principio, es el sitio ideal para iniciar esta travesía, llevando a los visitantes a una experiencia sensorial con las diferentes expresiones de la casa. El </w:t>
      </w:r>
      <w:r w:rsidDel="00000000" w:rsidR="00000000" w:rsidRPr="00000000">
        <w:rPr>
          <w:rFonts w:ascii="Helvetica Neue" w:cs="Helvetica Neue" w:eastAsia="Helvetica Neue" w:hAnsi="Helvetica Neue"/>
          <w:i w:val="1"/>
          <w:rtl w:val="0"/>
        </w:rPr>
        <w:t xml:space="preserve">terroir</w:t>
      </w:r>
      <w:r w:rsidDel="00000000" w:rsidR="00000000" w:rsidRPr="00000000">
        <w:rPr>
          <w:rFonts w:ascii="Helvetica Neue" w:cs="Helvetica Neue" w:eastAsia="Helvetica Neue" w:hAnsi="Helvetica Neue"/>
          <w:rtl w:val="0"/>
        </w:rPr>
        <w:t xml:space="preserve">, lugar donde se origina este prestigioso tequila, fue incorporado al espacio mediante el uso de obsidiana, la emblemática piedra mexicana que abunda en los campos de agave de Casa Dragones en Tequila, Jalisco, gracias a la diseñadora Gloria Cortina al estudio Meyer Davis. </w:t>
      </w:r>
    </w:p>
    <w:p w:rsidR="00000000" w:rsidDel="00000000" w:rsidP="00000000" w:rsidRDefault="00000000" w:rsidRPr="00000000" w14:paraId="00000010">
      <w:pPr>
        <w:pageBreakBefore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Este mes patrio también para disfrutar de la mixología que bartenders especializados han diseñado con Casa Dragones en diferentes establecimientos de San Miguel de Allende, como Monkey Bar, ubicado en el patio principal del hermoso Hotel Matilda. Además, para complementar experiencia organoléptica con Casa Dragones, existen otros lugares que ofrecen maridaje</w:t>
      </w:r>
      <w:r w:rsidDel="00000000" w:rsidR="00000000" w:rsidRPr="00000000">
        <w:rPr>
          <w:rFonts w:ascii="Helvetica Neue" w:cs="Helvetica Neue" w:eastAsia="Helvetica Neue" w:hAnsi="Helvetica Neue"/>
          <w:rtl w:val="0"/>
        </w:rPr>
        <w:t xml:space="preserve">s especiales con este tequila de degustación, como el reconocido restaurante Moxi, localizado en el Hotel Matilda, donde se sirve un menú pensado para las tres expresiones que actualmente conforman el portafolio de la casa tequilera: Casa Dragones Joven, Blanco y Añejo. </w:t>
      </w:r>
    </w:p>
    <w:p w:rsidR="00000000" w:rsidDel="00000000" w:rsidP="00000000" w:rsidRDefault="00000000" w:rsidRPr="00000000" w14:paraId="00000012">
      <w:pPr>
        <w:pageBreakBefore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pageBreakBefore w:val="0"/>
        <w:jc w:val="both"/>
        <w:rPr>
          <w:rFonts w:ascii="Helvetica Neue" w:cs="Helvetica Neue" w:eastAsia="Helvetica Neue" w:hAnsi="Helvetica Neue"/>
        </w:rPr>
      </w:pPr>
      <w:sdt>
        <w:sdtPr>
          <w:tag w:val="goog_rdk_0"/>
        </w:sdtPr>
        <w:sdtContent>
          <w:r w:rsidDel="00000000" w:rsidR="00000000" w:rsidRPr="00000000">
            <w:rPr>
              <w:rFonts w:ascii="Arial" w:cs="Arial" w:eastAsia="Arial" w:hAnsi="Arial"/>
              <w:rtl w:val="0"/>
            </w:rPr>
            <w:t xml:space="preserve">Además, en Marsala, Cocina Con Acentos de la Chef Marcela Bolaño del 15 al 17 de septiembre habrá una colaboración en donde se servirá un delicioso chile en nogada maridado con Casa Dragones Añejo. </w:t>
          </w:r>
        </w:sdtContent>
      </w:sdt>
    </w:p>
    <w:p w:rsidR="00000000" w:rsidDel="00000000" w:rsidP="00000000" w:rsidRDefault="00000000" w:rsidRPr="00000000" w14:paraId="00000014">
      <w:pPr>
        <w:pageBreakBefore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5">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Este puente, el mejor lugar para celebrar el mes patrio, sus símbolos y tradiciones, es San Miguel de Allende, casa espiritual de Tequila Casa Dragones y uno de los puntos clave en la historia de México. </w:t>
      </w:r>
    </w:p>
    <w:p w:rsidR="00000000" w:rsidDel="00000000" w:rsidP="00000000" w:rsidRDefault="00000000" w:rsidRPr="00000000" w14:paraId="00000016">
      <w:pPr>
        <w:pageBreakBefore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7">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Para más información acerca de las actividades de Tequila Casa Dragones y la adquisición de sus productos, visita </w:t>
      </w:r>
      <w:hyperlink r:id="rId7">
        <w:r w:rsidDel="00000000" w:rsidR="00000000" w:rsidRPr="00000000">
          <w:rPr>
            <w:rFonts w:ascii="Helvetica Neue" w:cs="Helvetica Neue" w:eastAsia="Helvetica Neue" w:hAnsi="Helvetica Neue"/>
            <w:u w:val="single"/>
            <w:rtl w:val="0"/>
          </w:rPr>
          <w:t xml:space="preserve">www.casadragones.com.mx</w:t>
        </w:r>
      </w:hyperlink>
      <w:r w:rsidDel="00000000" w:rsidR="00000000" w:rsidRPr="00000000">
        <w:rPr>
          <w:sz w:val="18"/>
          <w:szCs w:val="18"/>
          <w:rtl w:val="0"/>
        </w:rPr>
        <w:t xml:space="preserve"> </w:t>
      </w:r>
      <w:r w:rsidDel="00000000" w:rsidR="00000000" w:rsidRPr="00000000">
        <w:rPr>
          <w:rtl w:val="0"/>
        </w:rPr>
        <w:t xml:space="preserve">y sigue sus redes sociales </w:t>
      </w:r>
      <w:r w:rsidDel="00000000" w:rsidR="00000000" w:rsidRPr="00000000">
        <w:rPr>
          <w:rFonts w:ascii="Helvetica Neue" w:cs="Helvetica Neue" w:eastAsia="Helvetica Neue" w:hAnsi="Helvetica Neue"/>
          <w:rtl w:val="0"/>
        </w:rPr>
        <w:t xml:space="preserve">en </w:t>
      </w:r>
      <w:hyperlink r:id="rId8">
        <w:r w:rsidDel="00000000" w:rsidR="00000000" w:rsidRPr="00000000">
          <w:rPr>
            <w:rFonts w:ascii="Helvetica Neue" w:cs="Helvetica Neue" w:eastAsia="Helvetica Neue" w:hAnsi="Helvetica Neue"/>
            <w:color w:val="1155cc"/>
            <w:u w:val="single"/>
            <w:rtl w:val="0"/>
          </w:rPr>
          <w:t xml:space="preserve">Facebook</w:t>
        </w:r>
      </w:hyperlink>
      <w:r w:rsidDel="00000000" w:rsidR="00000000" w:rsidRPr="00000000">
        <w:rPr>
          <w:rFonts w:ascii="Helvetica Neue" w:cs="Helvetica Neue" w:eastAsia="Helvetica Neue" w:hAnsi="Helvetica Neue"/>
          <w:rtl w:val="0"/>
        </w:rPr>
        <w:t xml:space="preserve">, </w:t>
      </w:r>
      <w:hyperlink r:id="rId9">
        <w:r w:rsidDel="00000000" w:rsidR="00000000" w:rsidRPr="00000000">
          <w:rPr>
            <w:rFonts w:ascii="Helvetica Neue" w:cs="Helvetica Neue" w:eastAsia="Helvetica Neue" w:hAnsi="Helvetica Neue"/>
            <w:color w:val="1155cc"/>
            <w:u w:val="single"/>
            <w:rtl w:val="0"/>
          </w:rPr>
          <w:t xml:space="preserve">Twitter</w:t>
        </w:r>
      </w:hyperlink>
      <w:r w:rsidDel="00000000" w:rsidR="00000000" w:rsidRPr="00000000">
        <w:rPr>
          <w:rFonts w:ascii="Helvetica Neue" w:cs="Helvetica Neue" w:eastAsia="Helvetica Neue" w:hAnsi="Helvetica Neue"/>
          <w:rtl w:val="0"/>
        </w:rPr>
        <w:t xml:space="preserve"> e </w:t>
      </w:r>
      <w:hyperlink r:id="rId10">
        <w:r w:rsidDel="00000000" w:rsidR="00000000" w:rsidRPr="00000000">
          <w:rPr>
            <w:rFonts w:ascii="Helvetica Neue" w:cs="Helvetica Neue" w:eastAsia="Helvetica Neue" w:hAnsi="Helvetica Neue"/>
            <w:color w:val="1155cc"/>
            <w:u w:val="single"/>
            <w:rtl w:val="0"/>
          </w:rPr>
          <w:t xml:space="preserve">Instagram</w:t>
        </w:r>
      </w:hyperlink>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18">
      <w:pPr>
        <w:pageBreakBefore w:val="0"/>
        <w:jc w:val="both"/>
        <w:rPr/>
      </w:pPr>
      <w:r w:rsidDel="00000000" w:rsidR="00000000" w:rsidRPr="00000000">
        <w:rPr>
          <w:rtl w:val="0"/>
        </w:rPr>
      </w:r>
    </w:p>
    <w:p w:rsidR="00000000" w:rsidDel="00000000" w:rsidP="00000000" w:rsidRDefault="00000000" w:rsidRPr="00000000" w14:paraId="00000019">
      <w:pPr>
        <w:pageBreakBefore w:val="0"/>
        <w:jc w:val="both"/>
        <w:rPr/>
      </w:pPr>
      <w:r w:rsidDel="00000000" w:rsidR="00000000" w:rsidRPr="00000000">
        <w:rPr>
          <w:rtl w:val="0"/>
        </w:rPr>
      </w:r>
    </w:p>
    <w:p w:rsidR="00000000" w:rsidDel="00000000" w:rsidP="00000000" w:rsidRDefault="00000000" w:rsidRPr="00000000" w14:paraId="0000001A">
      <w:pPr>
        <w:pageBreakBefore w:val="0"/>
        <w:jc w:val="center"/>
        <w:rPr/>
      </w:pPr>
      <w:r w:rsidDel="00000000" w:rsidR="00000000" w:rsidRPr="00000000">
        <w:rPr>
          <w:rtl w:val="0"/>
        </w:rPr>
        <w:t xml:space="preserve">###</w:t>
      </w:r>
    </w:p>
    <w:p w:rsidR="00000000" w:rsidDel="00000000" w:rsidP="00000000" w:rsidRDefault="00000000" w:rsidRPr="00000000" w14:paraId="0000001B">
      <w:pPr>
        <w:pageBreakBefore w:val="0"/>
        <w:jc w:val="both"/>
        <w:rPr>
          <w:b w:val="1"/>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Casa Dragones es una casa tequilera con producción en pequeños lotes, conocido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highlight w:val="yellow"/>
        </w:rPr>
      </w:pPr>
      <w:r w:rsidDel="00000000" w:rsidR="00000000" w:rsidRPr="00000000">
        <w:rPr>
          <w:rtl w:val="0"/>
        </w:rPr>
      </w:r>
    </w:p>
    <w:sectPr>
      <w:headerReference r:id="rId11" w:type="default"/>
      <w:footerReference r:id="rId12"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sz w:val="18"/>
        <w:szCs w:val="18"/>
      </w:rPr>
    </w:pPr>
    <w:r w:rsidDel="00000000" w:rsidR="00000000" w:rsidRPr="00000000">
      <w:rPr/>
      <w:drawing>
        <wp:inline distB="114300" distT="114300" distL="114300" distR="114300">
          <wp:extent cx="3214688" cy="495723"/>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instagram.com/casadragones/" TargetMode="External"/><Relationship Id="rId12" Type="http://schemas.openxmlformats.org/officeDocument/2006/relationships/footer" Target="footer1.xml"/><Relationship Id="rId9" Type="http://schemas.openxmlformats.org/officeDocument/2006/relationships/hyperlink" Target="https://twitter.com/casadragon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asadragones.com.mx/" TargetMode="External"/><Relationship Id="rId8" Type="http://schemas.openxmlformats.org/officeDocument/2006/relationships/hyperlink" Target="https://www.facebook.com/CasaDragon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AWB+YvLxkmux+x6rIavwzXFe2g==">AMUW2mWkg+wuf20il/iA4JunCF3hLLpRtJGT/YzIh5JV2FsKO/eMApxe/AtNdGpOztAub+SuZM/x579PzcnR03dPzZG/Tqa7g+6HyohoV18bXh318Sz6Nxl3Iio24ZBHOflx9WtefUWny10gouKKSAOqNFys8SXQog==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